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BA" w:rsidRPr="007D29BA" w:rsidRDefault="00755ACB" w:rsidP="00E07A9F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D29BA">
        <w:rPr>
          <w:rFonts w:ascii="Arial" w:hAnsi="Arial" w:cs="Arial"/>
          <w:sz w:val="22"/>
          <w:szCs w:val="22"/>
        </w:rPr>
        <w:t xml:space="preserve">The Queensland Agricultural Training Colleges (QATC) is a corporation established under the </w:t>
      </w:r>
      <w:r w:rsidRPr="007D29BA">
        <w:rPr>
          <w:rFonts w:ascii="Arial" w:hAnsi="Arial" w:cs="Arial"/>
          <w:i/>
          <w:sz w:val="22"/>
          <w:szCs w:val="22"/>
        </w:rPr>
        <w:t>Queensland Agricultural Training Colleges Act 2005</w:t>
      </w:r>
      <w:r w:rsidR="00367E73">
        <w:rPr>
          <w:rFonts w:ascii="Arial" w:hAnsi="Arial" w:cs="Arial"/>
          <w:i/>
          <w:sz w:val="22"/>
          <w:szCs w:val="22"/>
        </w:rPr>
        <w:t>.</w:t>
      </w:r>
      <w:r w:rsidRPr="007D29BA">
        <w:rPr>
          <w:rFonts w:ascii="Arial" w:hAnsi="Arial" w:cs="Arial"/>
          <w:sz w:val="22"/>
          <w:szCs w:val="22"/>
        </w:rPr>
        <w:t xml:space="preserve"> The corporation is comprised of a governing board of up to seven members appointed by the Governor in Council. </w:t>
      </w:r>
      <w:r w:rsidR="007D29BA" w:rsidRPr="007D29BA">
        <w:rPr>
          <w:rFonts w:ascii="Arial" w:hAnsi="Arial" w:cs="Arial"/>
          <w:bCs/>
          <w:spacing w:val="-3"/>
          <w:sz w:val="22"/>
          <w:szCs w:val="22"/>
        </w:rPr>
        <w:t>The governing board for QATC is responsible for the way QATC performs its functions and exercises its powers</w:t>
      </w:r>
      <w:r w:rsidR="0034072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6506C" w:rsidRPr="00355B89" w:rsidRDefault="007D29BA" w:rsidP="00E07A9F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16506C">
        <w:rPr>
          <w:rFonts w:ascii="Arial" w:hAnsi="Arial" w:cs="Arial"/>
          <w:sz w:val="22"/>
          <w:szCs w:val="22"/>
        </w:rPr>
        <w:t xml:space="preserve"> </w:t>
      </w:r>
      <w:r w:rsidR="00355B89">
        <w:rPr>
          <w:rFonts w:ascii="Arial" w:hAnsi="Arial" w:cs="Arial"/>
          <w:sz w:val="22"/>
          <w:szCs w:val="22"/>
        </w:rPr>
        <w:t xml:space="preserve">terms of appointment of the members of </w:t>
      </w:r>
      <w:r w:rsidR="0016506C">
        <w:rPr>
          <w:rFonts w:ascii="Arial" w:hAnsi="Arial" w:cs="Arial"/>
          <w:sz w:val="22"/>
          <w:szCs w:val="22"/>
        </w:rPr>
        <w:t>the QATC board expire on 15 June 2017</w:t>
      </w:r>
      <w:r>
        <w:rPr>
          <w:rFonts w:ascii="Arial" w:hAnsi="Arial" w:cs="Arial"/>
          <w:sz w:val="22"/>
          <w:szCs w:val="22"/>
        </w:rPr>
        <w:t>.</w:t>
      </w:r>
    </w:p>
    <w:p w:rsidR="00D6589B" w:rsidRPr="00F223C1" w:rsidRDefault="00D6589B" w:rsidP="00E07A9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D29BA">
        <w:rPr>
          <w:rFonts w:ascii="Arial" w:hAnsi="Arial" w:cs="Arial"/>
          <w:sz w:val="22"/>
          <w:szCs w:val="22"/>
          <w:u w:val="single"/>
        </w:rPr>
        <w:t>endorsed</w:t>
      </w:r>
      <w:r w:rsidR="007D29BA" w:rsidRPr="009F77CC">
        <w:rPr>
          <w:rFonts w:ascii="Arial" w:hAnsi="Arial" w:cs="Arial"/>
          <w:sz w:val="22"/>
          <w:szCs w:val="22"/>
        </w:rPr>
        <w:t xml:space="preserve"> </w:t>
      </w:r>
      <w:r w:rsidR="007D29BA">
        <w:rPr>
          <w:rFonts w:ascii="Arial" w:hAnsi="Arial" w:cs="Arial"/>
          <w:sz w:val="22"/>
          <w:szCs w:val="22"/>
        </w:rPr>
        <w:t xml:space="preserve">the recommendation to the Governor in </w:t>
      </w:r>
      <w:r w:rsidR="009F77CC">
        <w:rPr>
          <w:rFonts w:ascii="Arial" w:hAnsi="Arial" w:cs="Arial"/>
          <w:sz w:val="22"/>
          <w:szCs w:val="22"/>
        </w:rPr>
        <w:t xml:space="preserve">Council </w:t>
      </w:r>
      <w:r w:rsidR="007D29BA">
        <w:rPr>
          <w:rFonts w:ascii="Arial" w:hAnsi="Arial" w:cs="Arial"/>
          <w:sz w:val="22"/>
          <w:szCs w:val="22"/>
        </w:rPr>
        <w:t xml:space="preserve">of the </w:t>
      </w:r>
      <w:r w:rsidR="00355B89">
        <w:rPr>
          <w:rFonts w:ascii="Arial" w:hAnsi="Arial" w:cs="Arial"/>
          <w:sz w:val="22"/>
          <w:szCs w:val="22"/>
        </w:rPr>
        <w:t>re</w:t>
      </w:r>
      <w:r w:rsidR="007D29BA">
        <w:rPr>
          <w:rFonts w:ascii="Arial" w:hAnsi="Arial" w:cs="Arial"/>
          <w:sz w:val="22"/>
          <w:szCs w:val="22"/>
        </w:rPr>
        <w:t>appointment</w:t>
      </w:r>
      <w:r w:rsidR="0099262B">
        <w:rPr>
          <w:rFonts w:ascii="Arial" w:hAnsi="Arial" w:cs="Arial"/>
          <w:sz w:val="22"/>
          <w:szCs w:val="22"/>
        </w:rPr>
        <w:t>s</w:t>
      </w:r>
      <w:r w:rsidR="007D29BA">
        <w:rPr>
          <w:rFonts w:ascii="Arial" w:hAnsi="Arial" w:cs="Arial"/>
          <w:sz w:val="22"/>
          <w:szCs w:val="22"/>
        </w:rPr>
        <w:t xml:space="preserve"> of </w:t>
      </w:r>
      <w:r w:rsidR="00E07A9F">
        <w:rPr>
          <w:rFonts w:ascii="Arial" w:hAnsi="Arial" w:cs="Arial"/>
          <w:sz w:val="22"/>
          <w:szCs w:val="22"/>
        </w:rPr>
        <w:t>Mr </w:t>
      </w:r>
      <w:r w:rsidR="00355B89" w:rsidRPr="00355B89">
        <w:rPr>
          <w:rFonts w:ascii="Arial" w:hAnsi="Arial" w:cs="Arial"/>
          <w:sz w:val="22"/>
          <w:szCs w:val="22"/>
        </w:rPr>
        <w:t>Hugh Rose</w:t>
      </w:r>
      <w:r w:rsidR="00355B89">
        <w:rPr>
          <w:rFonts w:ascii="Arial" w:hAnsi="Arial" w:cs="Arial"/>
          <w:sz w:val="22"/>
          <w:szCs w:val="22"/>
        </w:rPr>
        <w:t xml:space="preserve"> as chairperson</w:t>
      </w:r>
      <w:r w:rsidR="00355B89" w:rsidRPr="00355B89">
        <w:rPr>
          <w:rFonts w:ascii="Arial" w:hAnsi="Arial" w:cs="Arial"/>
          <w:sz w:val="22"/>
          <w:szCs w:val="22"/>
        </w:rPr>
        <w:t>, Mr Michael Stalley</w:t>
      </w:r>
      <w:r w:rsidR="00355B89">
        <w:rPr>
          <w:rFonts w:ascii="Arial" w:hAnsi="Arial" w:cs="Arial"/>
          <w:sz w:val="22"/>
          <w:szCs w:val="22"/>
        </w:rPr>
        <w:t xml:space="preserve"> as deputy chairperson</w:t>
      </w:r>
      <w:r w:rsidR="00355B89" w:rsidRPr="00355B89">
        <w:rPr>
          <w:rFonts w:ascii="Arial" w:hAnsi="Arial" w:cs="Arial"/>
          <w:sz w:val="22"/>
          <w:szCs w:val="22"/>
        </w:rPr>
        <w:t>,</w:t>
      </w:r>
      <w:r w:rsidR="00355B89">
        <w:rPr>
          <w:rFonts w:ascii="Arial" w:hAnsi="Arial" w:cs="Arial"/>
          <w:sz w:val="22"/>
          <w:szCs w:val="22"/>
        </w:rPr>
        <w:t xml:space="preserve"> </w:t>
      </w:r>
      <w:r w:rsidR="00367E73">
        <w:rPr>
          <w:rFonts w:ascii="Arial" w:hAnsi="Arial" w:cs="Arial"/>
          <w:sz w:val="22"/>
          <w:szCs w:val="22"/>
        </w:rPr>
        <w:t xml:space="preserve">and </w:t>
      </w:r>
      <w:r w:rsidR="00355B89" w:rsidRPr="00355B89">
        <w:rPr>
          <w:rFonts w:ascii="Arial" w:hAnsi="Arial" w:cs="Arial"/>
          <w:sz w:val="22"/>
          <w:szCs w:val="22"/>
        </w:rPr>
        <w:t>Councillor Anthony Rayner, Mr Richard Piet</w:t>
      </w:r>
      <w:r w:rsidR="00355B89">
        <w:rPr>
          <w:rFonts w:ascii="Arial" w:hAnsi="Arial" w:cs="Arial"/>
          <w:sz w:val="22"/>
          <w:szCs w:val="22"/>
        </w:rPr>
        <w:t xml:space="preserve">sch, Councillor Christine Rolfe and </w:t>
      </w:r>
      <w:r w:rsidR="00355B89" w:rsidRPr="00355B89">
        <w:rPr>
          <w:rFonts w:ascii="Arial" w:hAnsi="Arial" w:cs="Arial"/>
          <w:sz w:val="22"/>
          <w:szCs w:val="22"/>
        </w:rPr>
        <w:t xml:space="preserve">Ms Leith Brown </w:t>
      </w:r>
      <w:r w:rsidR="00E07A9F">
        <w:rPr>
          <w:rFonts w:ascii="Arial" w:hAnsi="Arial" w:cs="Arial"/>
          <w:sz w:val="22"/>
          <w:szCs w:val="22"/>
        </w:rPr>
        <w:t xml:space="preserve">as members </w:t>
      </w:r>
      <w:r w:rsidR="007D29BA">
        <w:rPr>
          <w:rFonts w:ascii="Arial" w:hAnsi="Arial" w:cs="Arial"/>
          <w:sz w:val="22"/>
          <w:szCs w:val="22"/>
        </w:rPr>
        <w:t xml:space="preserve">of the </w:t>
      </w:r>
      <w:r w:rsidR="00785452" w:rsidRPr="007D29BA">
        <w:rPr>
          <w:rFonts w:ascii="Arial" w:hAnsi="Arial" w:cs="Arial"/>
          <w:sz w:val="22"/>
          <w:szCs w:val="22"/>
        </w:rPr>
        <w:t xml:space="preserve">Queensland Agricultural Training Colleges </w:t>
      </w:r>
      <w:r w:rsidR="007D29BA" w:rsidRPr="007D29BA">
        <w:rPr>
          <w:rFonts w:ascii="Arial" w:hAnsi="Arial" w:cs="Arial"/>
          <w:sz w:val="22"/>
          <w:szCs w:val="22"/>
        </w:rPr>
        <w:t xml:space="preserve">board </w:t>
      </w:r>
      <w:r w:rsidR="00367E73">
        <w:rPr>
          <w:rFonts w:ascii="Arial" w:hAnsi="Arial" w:cs="Arial"/>
          <w:sz w:val="22"/>
          <w:szCs w:val="22"/>
        </w:rPr>
        <w:t xml:space="preserve">for </w:t>
      </w:r>
      <w:r w:rsidR="00E07A9F">
        <w:rPr>
          <w:rFonts w:ascii="Arial" w:hAnsi="Arial" w:cs="Arial"/>
          <w:sz w:val="22"/>
          <w:szCs w:val="22"/>
        </w:rPr>
        <w:t>a three year term commencing 16 </w:t>
      </w:r>
      <w:r w:rsidR="00367E73">
        <w:rPr>
          <w:rFonts w:ascii="Arial" w:hAnsi="Arial" w:cs="Arial"/>
          <w:sz w:val="22"/>
          <w:szCs w:val="22"/>
        </w:rPr>
        <w:t xml:space="preserve">June 2017 </w:t>
      </w:r>
      <w:r w:rsidR="0016506C">
        <w:rPr>
          <w:rFonts w:ascii="Arial" w:hAnsi="Arial" w:cs="Arial"/>
          <w:sz w:val="22"/>
          <w:szCs w:val="22"/>
        </w:rPr>
        <w:t>up to and including 15 June 2020</w:t>
      </w:r>
      <w:r w:rsidR="007D29BA">
        <w:rPr>
          <w:rFonts w:ascii="Arial" w:hAnsi="Arial" w:cs="Arial"/>
          <w:sz w:val="22"/>
          <w:szCs w:val="22"/>
        </w:rPr>
        <w:t>.</w:t>
      </w:r>
    </w:p>
    <w:p w:rsidR="00F223C1" w:rsidRPr="00E07A9F" w:rsidRDefault="00F223C1" w:rsidP="00E07A9F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7A9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223C1" w:rsidRPr="007D29BA" w:rsidRDefault="00F223C1" w:rsidP="00E07A9F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E07A9F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F223C1" w:rsidRPr="007D29BA" w:rsidSect="00E07A9F">
      <w:headerReference w:type="default" r:id="rId11"/>
      <w:pgSz w:w="11906" w:h="16838" w:code="9"/>
      <w:pgMar w:top="1134" w:right="1134" w:bottom="1134" w:left="1134" w:header="113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08" w:rsidRDefault="00F60008" w:rsidP="00D6589B">
      <w:r>
        <w:separator/>
      </w:r>
    </w:p>
  </w:endnote>
  <w:endnote w:type="continuationSeparator" w:id="0">
    <w:p w:rsidR="00F60008" w:rsidRDefault="00F6000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08" w:rsidRDefault="00F60008" w:rsidP="00D6589B">
      <w:r>
        <w:separator/>
      </w:r>
    </w:p>
  </w:footnote>
  <w:footnote w:type="continuationSeparator" w:id="0">
    <w:p w:rsidR="00F60008" w:rsidRDefault="00F6000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67E73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355B89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F6019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CB1501" w:rsidRPr="00F923B0" w:rsidRDefault="00A327BE" w:rsidP="00E07A9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F923B0">
      <w:rPr>
        <w:rFonts w:ascii="Arial" w:hAnsi="Arial" w:cs="Arial"/>
        <w:b/>
        <w:sz w:val="22"/>
        <w:szCs w:val="22"/>
        <w:u w:val="single"/>
      </w:rPr>
      <w:t xml:space="preserve">Appointment of members </w:t>
    </w:r>
    <w:r w:rsidR="00340729" w:rsidRPr="00F923B0">
      <w:rPr>
        <w:rFonts w:ascii="Arial" w:hAnsi="Arial" w:cs="Arial"/>
        <w:b/>
        <w:sz w:val="22"/>
        <w:szCs w:val="22"/>
        <w:u w:val="single"/>
      </w:rPr>
      <w:t>to</w:t>
    </w:r>
    <w:r w:rsidRPr="00F923B0">
      <w:rPr>
        <w:rFonts w:ascii="Arial" w:hAnsi="Arial" w:cs="Arial"/>
        <w:b/>
        <w:sz w:val="22"/>
        <w:szCs w:val="22"/>
        <w:u w:val="single"/>
      </w:rPr>
      <w:t xml:space="preserve"> the board of the Queensland</w:t>
    </w:r>
    <w:r w:rsidR="00821D14" w:rsidRPr="00F923B0">
      <w:rPr>
        <w:rFonts w:ascii="Arial" w:hAnsi="Arial" w:cs="Arial"/>
        <w:b/>
        <w:sz w:val="22"/>
        <w:szCs w:val="22"/>
        <w:u w:val="single"/>
      </w:rPr>
      <w:t xml:space="preserve"> Agricultural Training Colleges</w:t>
    </w:r>
  </w:p>
  <w:p w:rsidR="00280DCA" w:rsidRPr="00F923B0" w:rsidRDefault="00A327BE" w:rsidP="00E07A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923B0">
      <w:rPr>
        <w:rFonts w:ascii="Arial" w:hAnsi="Arial" w:cs="Arial"/>
        <w:b/>
        <w:sz w:val="22"/>
        <w:szCs w:val="22"/>
        <w:u w:val="single"/>
      </w:rPr>
      <w:t>Minister for Agriculture and Fisheries</w:t>
    </w:r>
    <w:r w:rsidR="00DF6019">
      <w:rPr>
        <w:rFonts w:ascii="Arial" w:hAnsi="Arial" w:cs="Arial"/>
        <w:b/>
        <w:sz w:val="22"/>
        <w:szCs w:val="22"/>
        <w:u w:val="single"/>
      </w:rPr>
      <w:t xml:space="preserve"> and Minister for Rural Economic Development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E97"/>
    <w:multiLevelType w:val="hybridMultilevel"/>
    <w:tmpl w:val="40A0A7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2AF5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E2611"/>
    <w:multiLevelType w:val="hybridMultilevel"/>
    <w:tmpl w:val="4ABA3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85570">
      <w:start w:val="1"/>
      <w:numFmt w:val="lowerLetter"/>
      <w:lvlText w:val="(%2)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94B89"/>
    <w:multiLevelType w:val="hybridMultilevel"/>
    <w:tmpl w:val="FFDE7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85570">
      <w:start w:val="1"/>
      <w:numFmt w:val="lowerLetter"/>
      <w:lvlText w:val="(%2)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55683"/>
    <w:multiLevelType w:val="hybridMultilevel"/>
    <w:tmpl w:val="48961D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2AF5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A3797"/>
    <w:multiLevelType w:val="hybridMultilevel"/>
    <w:tmpl w:val="AF3E57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85570">
      <w:start w:val="1"/>
      <w:numFmt w:val="lowerLetter"/>
      <w:lvlText w:val="(%2)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1978520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85570">
      <w:start w:val="1"/>
      <w:numFmt w:val="lowerLetter"/>
      <w:lvlText w:val="(%2)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80F8F"/>
    <w:rsid w:val="000F78AF"/>
    <w:rsid w:val="0010384C"/>
    <w:rsid w:val="00152095"/>
    <w:rsid w:val="001534FF"/>
    <w:rsid w:val="0016506C"/>
    <w:rsid w:val="00174117"/>
    <w:rsid w:val="001B3CE9"/>
    <w:rsid w:val="0025728C"/>
    <w:rsid w:val="00262542"/>
    <w:rsid w:val="00280DCA"/>
    <w:rsid w:val="00340729"/>
    <w:rsid w:val="0034156D"/>
    <w:rsid w:val="00355B89"/>
    <w:rsid w:val="00367E73"/>
    <w:rsid w:val="003868AB"/>
    <w:rsid w:val="00395F00"/>
    <w:rsid w:val="003A3BDD"/>
    <w:rsid w:val="003A626E"/>
    <w:rsid w:val="003D7EDE"/>
    <w:rsid w:val="00407E92"/>
    <w:rsid w:val="004244EB"/>
    <w:rsid w:val="0043543B"/>
    <w:rsid w:val="004D4758"/>
    <w:rsid w:val="00501C66"/>
    <w:rsid w:val="00527163"/>
    <w:rsid w:val="00550873"/>
    <w:rsid w:val="00653127"/>
    <w:rsid w:val="007215AF"/>
    <w:rsid w:val="007265D0"/>
    <w:rsid w:val="00732E22"/>
    <w:rsid w:val="00741C20"/>
    <w:rsid w:val="00755ACB"/>
    <w:rsid w:val="00785452"/>
    <w:rsid w:val="007D29BA"/>
    <w:rsid w:val="007F44F4"/>
    <w:rsid w:val="007F7A29"/>
    <w:rsid w:val="00821D14"/>
    <w:rsid w:val="0085106D"/>
    <w:rsid w:val="008735F8"/>
    <w:rsid w:val="008A0B03"/>
    <w:rsid w:val="008C63A0"/>
    <w:rsid w:val="00904077"/>
    <w:rsid w:val="00937A4A"/>
    <w:rsid w:val="00961AD7"/>
    <w:rsid w:val="009925E8"/>
    <w:rsid w:val="0099262B"/>
    <w:rsid w:val="009B5C48"/>
    <w:rsid w:val="009D2E66"/>
    <w:rsid w:val="009E6853"/>
    <w:rsid w:val="009F77CC"/>
    <w:rsid w:val="00A327BE"/>
    <w:rsid w:val="00A53F80"/>
    <w:rsid w:val="00AF3F08"/>
    <w:rsid w:val="00B95A06"/>
    <w:rsid w:val="00C21C1D"/>
    <w:rsid w:val="00C75E67"/>
    <w:rsid w:val="00CB1501"/>
    <w:rsid w:val="00CD7885"/>
    <w:rsid w:val="00CD7A50"/>
    <w:rsid w:val="00CF0C87"/>
    <w:rsid w:val="00CF0D8A"/>
    <w:rsid w:val="00D6589B"/>
    <w:rsid w:val="00D76856"/>
    <w:rsid w:val="00DC535E"/>
    <w:rsid w:val="00DE5148"/>
    <w:rsid w:val="00DF6019"/>
    <w:rsid w:val="00E07A9F"/>
    <w:rsid w:val="00EF4F3E"/>
    <w:rsid w:val="00F05A85"/>
    <w:rsid w:val="00F223C1"/>
    <w:rsid w:val="00F24A8A"/>
    <w:rsid w:val="00F45B99"/>
    <w:rsid w:val="00F60008"/>
    <w:rsid w:val="00F923B0"/>
    <w:rsid w:val="00F94D48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A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55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B8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5B89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B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B89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EF9E2-189B-4786-AED4-AE499D997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AAF34-795B-4440-B32C-17F3DD03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140</Words>
  <Characters>739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Base>https://www.cabinet.qld.gov.au/documents/2017/May/ApptAgCols/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2016-08-19T07:31:00Z</cp:lastPrinted>
  <dcterms:created xsi:type="dcterms:W3CDTF">2018-01-30T01:35:00Z</dcterms:created>
  <dcterms:modified xsi:type="dcterms:W3CDTF">2018-03-06T01:51:00Z</dcterms:modified>
  <cp:category>Primary_Industries,Training,Significant_Appointments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